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eastAsia="ru-RU"/>
        </w:rPr>
        <w:t>РОССИЙСКАЯ ФЕДЕРАЦИЯ</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1D5C0B">
        <w:rPr>
          <w:rFonts w:ascii="Times New Roman" w:eastAsia="Times New Roman" w:hAnsi="Times New Roman" w:cs="Times New Roman"/>
          <w:b/>
          <w:bCs/>
          <w:color w:val="333333"/>
          <w:sz w:val="28"/>
          <w:szCs w:val="28"/>
          <w:lang w:eastAsia="ru-RU"/>
        </w:rPr>
        <w:t>БРЯНСКАЯ ОБЛАСТЬ ПОЧЕПСКИЙ РАЙОН</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1D5C0B">
        <w:rPr>
          <w:rFonts w:ascii="Times New Roman" w:eastAsia="Times New Roman" w:hAnsi="Times New Roman" w:cs="Times New Roman"/>
          <w:b/>
          <w:bCs/>
          <w:color w:val="333333"/>
          <w:sz w:val="28"/>
          <w:szCs w:val="28"/>
          <w:lang w:eastAsia="ru-RU"/>
        </w:rPr>
        <w:t>ГУЩИНСКАЯ СЕЛЬСКАЯ АДМИНИСТРАЦИЯ</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120" w:line="240" w:lineRule="auto"/>
        <w:ind w:left="-284" w:firstLine="284"/>
        <w:jc w:val="center"/>
        <w:rPr>
          <w:rFonts w:ascii="Times New Roman" w:eastAsia="Times New Roman" w:hAnsi="Times New Roman" w:cs="Times New Roman"/>
          <w:color w:val="333333"/>
          <w:sz w:val="28"/>
          <w:szCs w:val="28"/>
          <w:lang w:eastAsia="ru-RU"/>
        </w:rPr>
      </w:pPr>
    </w:p>
    <w:p w:rsidR="00B607BA" w:rsidRPr="00B607BA" w:rsidRDefault="00B607BA" w:rsidP="001D5C0B">
      <w:pPr>
        <w:shd w:val="clear" w:color="auto" w:fill="FFFFFF"/>
        <w:spacing w:after="120" w:line="240" w:lineRule="auto"/>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eastAsia="ru-RU"/>
        </w:rPr>
        <w:t>ПОСТАНОВЛЕНИЕ</w:t>
      </w:r>
    </w:p>
    <w:p w:rsidR="00B607BA" w:rsidRPr="00B607BA" w:rsidRDefault="00B607BA" w:rsidP="001D5C0B">
      <w:pPr>
        <w:shd w:val="clear" w:color="auto" w:fill="FFFFFF"/>
        <w:spacing w:after="12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1D5C0B" w:rsidRDefault="001D5C0B" w:rsidP="001D5C0B">
      <w:pPr>
        <w:shd w:val="clear" w:color="auto" w:fill="FFFFFF"/>
        <w:spacing w:after="0" w:line="240" w:lineRule="auto"/>
        <w:ind w:left="-284" w:firstLine="284"/>
        <w:rPr>
          <w:rFonts w:ascii="Times New Roman" w:eastAsia="Times New Roman" w:hAnsi="Times New Roman" w:cs="Times New Roman"/>
          <w:bCs/>
          <w:color w:val="333333"/>
          <w:sz w:val="28"/>
          <w:szCs w:val="28"/>
          <w:lang w:eastAsia="ru-RU"/>
        </w:rPr>
      </w:pPr>
      <w:r w:rsidRPr="001D5C0B">
        <w:rPr>
          <w:rFonts w:ascii="Times New Roman" w:eastAsia="Times New Roman" w:hAnsi="Times New Roman" w:cs="Times New Roman"/>
          <w:bCs/>
          <w:color w:val="333333"/>
          <w:sz w:val="28"/>
          <w:szCs w:val="28"/>
          <w:lang w:eastAsia="ru-RU"/>
        </w:rPr>
        <w:t>01 октября 2019 года     </w:t>
      </w:r>
      <w:r w:rsidR="00B607BA" w:rsidRPr="00B607BA">
        <w:rPr>
          <w:rFonts w:ascii="Times New Roman" w:eastAsia="Times New Roman" w:hAnsi="Times New Roman" w:cs="Times New Roman"/>
          <w:bCs/>
          <w:color w:val="333333"/>
          <w:sz w:val="28"/>
          <w:szCs w:val="28"/>
          <w:lang w:eastAsia="ru-RU"/>
        </w:rPr>
        <w:t xml:space="preserve">  № </w:t>
      </w:r>
      <w:r w:rsidRPr="001D5C0B">
        <w:rPr>
          <w:rFonts w:ascii="Times New Roman" w:eastAsia="Times New Roman" w:hAnsi="Times New Roman" w:cs="Times New Roman"/>
          <w:bCs/>
          <w:color w:val="333333"/>
          <w:sz w:val="28"/>
          <w:szCs w:val="28"/>
          <w:lang w:eastAsia="ru-RU"/>
        </w:rPr>
        <w:t>29</w:t>
      </w:r>
    </w:p>
    <w:p w:rsidR="001D5C0B" w:rsidRPr="00B607BA" w:rsidRDefault="001D5C0B" w:rsidP="001D5C0B">
      <w:pPr>
        <w:shd w:val="clear" w:color="auto" w:fill="FFFFFF"/>
        <w:spacing w:after="0" w:line="240" w:lineRule="auto"/>
        <w:ind w:left="-284" w:firstLine="284"/>
        <w:rPr>
          <w:rFonts w:ascii="Times New Roman" w:eastAsia="Times New Roman" w:hAnsi="Times New Roman" w:cs="Times New Roman"/>
          <w:color w:val="333333"/>
          <w:sz w:val="28"/>
          <w:szCs w:val="28"/>
          <w:lang w:eastAsia="ru-RU"/>
        </w:rPr>
      </w:pPr>
      <w:r w:rsidRPr="001D5C0B">
        <w:rPr>
          <w:rFonts w:ascii="Times New Roman" w:eastAsia="Times New Roman" w:hAnsi="Times New Roman" w:cs="Times New Roman"/>
          <w:bCs/>
          <w:color w:val="333333"/>
          <w:sz w:val="28"/>
          <w:szCs w:val="28"/>
          <w:lang w:eastAsia="ru-RU"/>
        </w:rPr>
        <w:t>п</w:t>
      </w:r>
      <w:proofErr w:type="gramStart"/>
      <w:r w:rsidRPr="001D5C0B">
        <w:rPr>
          <w:rFonts w:ascii="Times New Roman" w:eastAsia="Times New Roman" w:hAnsi="Times New Roman" w:cs="Times New Roman"/>
          <w:bCs/>
          <w:color w:val="333333"/>
          <w:sz w:val="28"/>
          <w:szCs w:val="28"/>
          <w:lang w:eastAsia="ru-RU"/>
        </w:rPr>
        <w:t>.П</w:t>
      </w:r>
      <w:proofErr w:type="gramEnd"/>
      <w:r w:rsidRPr="001D5C0B">
        <w:rPr>
          <w:rFonts w:ascii="Times New Roman" w:eastAsia="Times New Roman" w:hAnsi="Times New Roman" w:cs="Times New Roman"/>
          <w:bCs/>
          <w:color w:val="333333"/>
          <w:sz w:val="28"/>
          <w:szCs w:val="28"/>
          <w:lang w:eastAsia="ru-RU"/>
        </w:rPr>
        <w:t>ервомайский</w:t>
      </w:r>
    </w:p>
    <w:p w:rsidR="00B607BA" w:rsidRPr="00B607BA" w:rsidRDefault="00B607BA" w:rsidP="001D5C0B">
      <w:pPr>
        <w:shd w:val="clear" w:color="auto" w:fill="FFFFFF"/>
        <w:spacing w:after="0" w:line="240" w:lineRule="auto"/>
        <w:ind w:left="-284" w:firstLine="284"/>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1D5C0B" w:rsidRPr="001D5C0B" w:rsidRDefault="00B607BA" w:rsidP="001D5C0B">
      <w:pPr>
        <w:shd w:val="clear" w:color="auto" w:fill="FFFFFF"/>
        <w:spacing w:after="0" w:line="240" w:lineRule="auto"/>
        <w:ind w:left="-142"/>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r w:rsidRPr="00B607BA">
        <w:rPr>
          <w:rFonts w:ascii="Times New Roman" w:eastAsia="Times New Roman" w:hAnsi="Times New Roman" w:cs="Times New Roman"/>
          <w:bCs/>
          <w:color w:val="333333"/>
          <w:sz w:val="28"/>
          <w:szCs w:val="28"/>
          <w:lang w:eastAsia="ru-RU"/>
        </w:rPr>
        <w:t>Об утверждениии Порядка</w:t>
      </w:r>
    </w:p>
    <w:p w:rsidR="001D5C0B" w:rsidRDefault="00B607BA" w:rsidP="001D5C0B">
      <w:pPr>
        <w:shd w:val="clear" w:color="auto" w:fill="FFFFFF"/>
        <w:spacing w:after="0" w:line="240" w:lineRule="auto"/>
        <w:ind w:left="-284"/>
        <w:rPr>
          <w:rFonts w:ascii="Times New Roman" w:eastAsia="Times New Roman" w:hAnsi="Times New Roman" w:cs="Times New Roman"/>
          <w:bCs/>
          <w:color w:val="333333"/>
          <w:sz w:val="28"/>
          <w:szCs w:val="28"/>
          <w:lang w:eastAsia="ru-RU"/>
        </w:rPr>
      </w:pPr>
      <w:r w:rsidRPr="00B607BA">
        <w:rPr>
          <w:rFonts w:ascii="Times New Roman" w:eastAsia="Times New Roman" w:hAnsi="Times New Roman" w:cs="Times New Roman"/>
          <w:bCs/>
          <w:color w:val="333333"/>
          <w:sz w:val="28"/>
          <w:szCs w:val="28"/>
          <w:lang w:eastAsia="ru-RU"/>
        </w:rPr>
        <w:t xml:space="preserve"> осуществления бюджетных инвестиций</w:t>
      </w:r>
    </w:p>
    <w:p w:rsidR="001D5C0B" w:rsidRDefault="00B607BA" w:rsidP="001D5C0B">
      <w:pPr>
        <w:shd w:val="clear" w:color="auto" w:fill="FFFFFF"/>
        <w:spacing w:after="0" w:line="240" w:lineRule="auto"/>
        <w:ind w:left="-284"/>
        <w:rPr>
          <w:rFonts w:ascii="Times New Roman" w:eastAsia="Times New Roman" w:hAnsi="Times New Roman" w:cs="Times New Roman"/>
          <w:bCs/>
          <w:color w:val="333333"/>
          <w:sz w:val="28"/>
          <w:szCs w:val="28"/>
          <w:lang w:eastAsia="ru-RU"/>
        </w:rPr>
      </w:pPr>
      <w:r w:rsidRPr="00B607BA">
        <w:rPr>
          <w:rFonts w:ascii="Times New Roman" w:eastAsia="Times New Roman" w:hAnsi="Times New Roman" w:cs="Times New Roman"/>
          <w:bCs/>
          <w:color w:val="333333"/>
          <w:sz w:val="28"/>
          <w:szCs w:val="28"/>
          <w:lang w:eastAsia="ru-RU"/>
        </w:rPr>
        <w:t xml:space="preserve"> </w:t>
      </w:r>
      <w:r w:rsidR="001D5C0B" w:rsidRPr="001D5C0B">
        <w:rPr>
          <w:rFonts w:ascii="Times New Roman" w:eastAsia="Times New Roman" w:hAnsi="Times New Roman" w:cs="Times New Roman"/>
          <w:bCs/>
          <w:color w:val="333333"/>
          <w:sz w:val="28"/>
          <w:szCs w:val="28"/>
          <w:lang w:eastAsia="ru-RU"/>
        </w:rPr>
        <w:t>и</w:t>
      </w:r>
      <w:r w:rsidRPr="00B607BA">
        <w:rPr>
          <w:rFonts w:ascii="Times New Roman" w:eastAsia="Times New Roman" w:hAnsi="Times New Roman" w:cs="Times New Roman"/>
          <w:bCs/>
          <w:color w:val="333333"/>
          <w:sz w:val="28"/>
          <w:szCs w:val="28"/>
          <w:lang w:eastAsia="ru-RU"/>
        </w:rPr>
        <w:t xml:space="preserve"> принятия решений о подготовке и</w:t>
      </w:r>
    </w:p>
    <w:p w:rsidR="001D5C0B" w:rsidRDefault="00B607BA" w:rsidP="001D5C0B">
      <w:pPr>
        <w:shd w:val="clear" w:color="auto" w:fill="FFFFFF"/>
        <w:spacing w:after="0" w:line="240" w:lineRule="auto"/>
        <w:ind w:left="-284"/>
        <w:rPr>
          <w:rFonts w:ascii="Times New Roman" w:eastAsia="Times New Roman" w:hAnsi="Times New Roman" w:cs="Times New Roman"/>
          <w:bCs/>
          <w:color w:val="333333"/>
          <w:sz w:val="28"/>
          <w:szCs w:val="28"/>
          <w:lang w:eastAsia="ru-RU"/>
        </w:rPr>
      </w:pPr>
      <w:r w:rsidRPr="00B607BA">
        <w:rPr>
          <w:rFonts w:ascii="Times New Roman" w:eastAsia="Times New Roman" w:hAnsi="Times New Roman" w:cs="Times New Roman"/>
          <w:bCs/>
          <w:color w:val="333333"/>
          <w:sz w:val="28"/>
          <w:szCs w:val="28"/>
          <w:lang w:eastAsia="ru-RU"/>
        </w:rPr>
        <w:t xml:space="preserve"> реализации бюджетных инвестиций </w:t>
      </w:r>
      <w:proofErr w:type="gramStart"/>
      <w:r w:rsidRPr="00B607BA">
        <w:rPr>
          <w:rFonts w:ascii="Times New Roman" w:eastAsia="Times New Roman" w:hAnsi="Times New Roman" w:cs="Times New Roman"/>
          <w:bCs/>
          <w:color w:val="333333"/>
          <w:sz w:val="28"/>
          <w:szCs w:val="28"/>
          <w:lang w:eastAsia="ru-RU"/>
        </w:rPr>
        <w:t>в</w:t>
      </w:r>
      <w:proofErr w:type="gramEnd"/>
      <w:r w:rsidRPr="00B607BA">
        <w:rPr>
          <w:rFonts w:ascii="Times New Roman" w:eastAsia="Times New Roman" w:hAnsi="Times New Roman" w:cs="Times New Roman"/>
          <w:bCs/>
          <w:color w:val="333333"/>
          <w:sz w:val="28"/>
          <w:szCs w:val="28"/>
          <w:lang w:eastAsia="ru-RU"/>
        </w:rPr>
        <w:t xml:space="preserve"> </w:t>
      </w:r>
    </w:p>
    <w:p w:rsidR="001D5C0B" w:rsidRDefault="00B607BA" w:rsidP="001D5C0B">
      <w:pPr>
        <w:shd w:val="clear" w:color="auto" w:fill="FFFFFF"/>
        <w:spacing w:after="0" w:line="240" w:lineRule="auto"/>
        <w:ind w:left="-284"/>
        <w:rPr>
          <w:rFonts w:ascii="Times New Roman" w:eastAsia="Times New Roman" w:hAnsi="Times New Roman" w:cs="Times New Roman"/>
          <w:bCs/>
          <w:color w:val="333333"/>
          <w:sz w:val="28"/>
          <w:szCs w:val="28"/>
          <w:lang w:eastAsia="ru-RU"/>
        </w:rPr>
      </w:pPr>
      <w:r w:rsidRPr="00B607BA">
        <w:rPr>
          <w:rFonts w:ascii="Times New Roman" w:eastAsia="Times New Roman" w:hAnsi="Times New Roman" w:cs="Times New Roman"/>
          <w:bCs/>
          <w:color w:val="333333"/>
          <w:sz w:val="28"/>
          <w:szCs w:val="28"/>
          <w:lang w:eastAsia="ru-RU"/>
        </w:rPr>
        <w:t>объекты</w:t>
      </w:r>
      <w:r w:rsidR="001D5C0B" w:rsidRPr="001D5C0B">
        <w:rPr>
          <w:rFonts w:ascii="Times New Roman" w:eastAsia="Times New Roman" w:hAnsi="Times New Roman" w:cs="Times New Roman"/>
          <w:bCs/>
          <w:color w:val="333333"/>
          <w:sz w:val="28"/>
          <w:szCs w:val="28"/>
          <w:lang w:eastAsia="ru-RU"/>
        </w:rPr>
        <w:t xml:space="preserve"> муниципальной собственности </w:t>
      </w:r>
    </w:p>
    <w:p w:rsidR="00B607BA" w:rsidRPr="00B607BA" w:rsidRDefault="001D5C0B" w:rsidP="001D5C0B">
      <w:pPr>
        <w:shd w:val="clear" w:color="auto" w:fill="FFFFFF"/>
        <w:spacing w:after="0" w:line="240" w:lineRule="auto"/>
        <w:ind w:left="-284"/>
        <w:rPr>
          <w:rFonts w:ascii="Times New Roman" w:eastAsia="Times New Roman" w:hAnsi="Times New Roman" w:cs="Times New Roman"/>
          <w:color w:val="333333"/>
          <w:sz w:val="28"/>
          <w:szCs w:val="28"/>
          <w:lang w:eastAsia="ru-RU"/>
        </w:rPr>
      </w:pPr>
      <w:r w:rsidRPr="001D5C0B">
        <w:rPr>
          <w:rFonts w:ascii="Times New Roman" w:eastAsia="Times New Roman" w:hAnsi="Times New Roman" w:cs="Times New Roman"/>
          <w:bCs/>
          <w:color w:val="333333"/>
          <w:sz w:val="28"/>
          <w:szCs w:val="28"/>
          <w:lang w:eastAsia="ru-RU"/>
        </w:rPr>
        <w:t>Гущинского сельского поселения</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r w:rsidRPr="001D5C0B">
        <w:rPr>
          <w:rFonts w:ascii="Times New Roman" w:eastAsia="Times New Roman" w:hAnsi="Times New Roman" w:cs="Times New Roman"/>
          <w:color w:val="333333"/>
          <w:sz w:val="28"/>
          <w:szCs w:val="28"/>
          <w:lang w:eastAsia="ru-RU"/>
        </w:rPr>
        <w:t> </w:t>
      </w:r>
      <w:r w:rsidRPr="00B607BA">
        <w:rPr>
          <w:rFonts w:ascii="Times New Roman" w:eastAsia="Times New Roman" w:hAnsi="Times New Roman" w:cs="Times New Roman"/>
          <w:color w:val="333333"/>
          <w:sz w:val="28"/>
          <w:szCs w:val="28"/>
          <w:lang w:val="de-DE" w:eastAsia="ru-RU"/>
        </w:rPr>
        <w:t>В соответствии со статьями 78.2 и 79 Бюджетного кодекса Российской Федерации, руководствуясь Уставом муниципального образования</w:t>
      </w:r>
      <w:r w:rsidRPr="00B607BA">
        <w:rPr>
          <w:rFonts w:ascii="Times New Roman" w:eastAsia="Times New Roman" w:hAnsi="Times New Roman" w:cs="Times New Roman"/>
          <w:color w:val="333333"/>
          <w:sz w:val="28"/>
          <w:szCs w:val="28"/>
          <w:lang w:eastAsia="ru-RU"/>
        </w:rPr>
        <w:t>,</w:t>
      </w:r>
      <w:r w:rsidRPr="001D5C0B">
        <w:rPr>
          <w:rFonts w:ascii="Times New Roman" w:eastAsia="Times New Roman" w:hAnsi="Times New Roman" w:cs="Times New Roman"/>
          <w:color w:val="333333"/>
          <w:sz w:val="28"/>
          <w:szCs w:val="28"/>
          <w:lang w:eastAsia="ru-RU"/>
        </w:rPr>
        <w:t> </w:t>
      </w:r>
      <w:r w:rsidRPr="00B607BA">
        <w:rPr>
          <w:rFonts w:ascii="Times New Roman" w:eastAsia="Times New Roman" w:hAnsi="Times New Roman" w:cs="Times New Roman"/>
          <w:color w:val="333333"/>
          <w:sz w:val="28"/>
          <w:szCs w:val="28"/>
          <w:lang w:eastAsia="ru-RU"/>
        </w:rPr>
        <w:t xml:space="preserve">администрация </w:t>
      </w:r>
      <w:r w:rsidR="001D5C0B">
        <w:rPr>
          <w:rFonts w:ascii="Times New Roman" w:eastAsia="Times New Roman" w:hAnsi="Times New Roman" w:cs="Times New Roman"/>
          <w:color w:val="333333"/>
          <w:sz w:val="28"/>
          <w:szCs w:val="28"/>
          <w:lang w:eastAsia="ru-RU"/>
        </w:rPr>
        <w:t>Гущинского сельского поселения</w:t>
      </w:r>
    </w:p>
    <w:p w:rsidR="00B607BA" w:rsidRDefault="00B607BA" w:rsidP="001D5C0B">
      <w:pPr>
        <w:shd w:val="clear" w:color="auto" w:fill="FFFFFF"/>
        <w:spacing w:after="0" w:line="240" w:lineRule="auto"/>
        <w:ind w:left="-284" w:firstLine="284"/>
        <w:rPr>
          <w:rFonts w:ascii="Times New Roman" w:eastAsia="Times New Roman" w:hAnsi="Times New Roman" w:cs="Times New Roman"/>
          <w:b/>
          <w:bCs/>
          <w:color w:val="333333"/>
          <w:sz w:val="28"/>
          <w:szCs w:val="28"/>
          <w:lang w:eastAsia="ru-RU"/>
        </w:rPr>
      </w:pPr>
      <w:r w:rsidRPr="00B607BA">
        <w:rPr>
          <w:rFonts w:ascii="Times New Roman" w:eastAsia="Times New Roman" w:hAnsi="Times New Roman" w:cs="Times New Roman"/>
          <w:b/>
          <w:bCs/>
          <w:color w:val="333333"/>
          <w:sz w:val="28"/>
          <w:szCs w:val="28"/>
          <w:lang w:eastAsia="ru-RU"/>
        </w:rPr>
        <w:t>ПОСТАНОВЛЯЕТ:</w:t>
      </w:r>
    </w:p>
    <w:p w:rsidR="001D5C0B" w:rsidRPr="00B607BA" w:rsidRDefault="001D5C0B" w:rsidP="001D5C0B">
      <w:pPr>
        <w:shd w:val="clear" w:color="auto" w:fill="FFFFFF"/>
        <w:spacing w:after="0" w:line="240" w:lineRule="auto"/>
        <w:ind w:left="-284" w:firstLine="284"/>
        <w:rPr>
          <w:rFonts w:ascii="Times New Roman" w:eastAsia="Times New Roman" w:hAnsi="Times New Roman" w:cs="Times New Roman"/>
          <w:color w:val="333333"/>
          <w:sz w:val="28"/>
          <w:szCs w:val="28"/>
          <w:lang w:eastAsia="ru-RU"/>
        </w:rPr>
      </w:pPr>
    </w:p>
    <w:p w:rsidR="00B607BA" w:rsidRPr="00B607BA" w:rsidRDefault="00B607BA" w:rsidP="001D5C0B">
      <w:pPr>
        <w:shd w:val="clear" w:color="auto" w:fill="FFFFFF"/>
        <w:spacing w:after="0" w:line="240" w:lineRule="auto"/>
        <w:ind w:left="-284" w:firstLine="284"/>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r w:rsidR="00073A6B">
        <w:rPr>
          <w:rFonts w:ascii="Times New Roman" w:eastAsia="Times New Roman" w:hAnsi="Times New Roman" w:cs="Times New Roman"/>
          <w:color w:val="333333"/>
          <w:sz w:val="28"/>
          <w:szCs w:val="28"/>
          <w:lang w:eastAsia="ru-RU"/>
        </w:rPr>
        <w:t xml:space="preserve"> </w:t>
      </w:r>
      <w:r w:rsidRPr="00B607BA">
        <w:rPr>
          <w:rFonts w:ascii="Times New Roman" w:eastAsia="Times New Roman" w:hAnsi="Times New Roman" w:cs="Times New Roman"/>
          <w:color w:val="333333"/>
          <w:sz w:val="28"/>
          <w:szCs w:val="28"/>
          <w:lang w:eastAsia="ru-RU"/>
        </w:rPr>
        <w:t>  1.Утвердить порядок осуществления бюджетных инвестиций в форме капитальных вложений в объекты муниципальной собственности, а также принятия решений о подготовке и реализации бюджетных инвестиций в указанные объекты.</w:t>
      </w:r>
    </w:p>
    <w:p w:rsidR="00B607BA" w:rsidRPr="00B607BA" w:rsidRDefault="00073A6B" w:rsidP="001D5C0B">
      <w:pPr>
        <w:shd w:val="clear" w:color="auto" w:fill="FFFFFF"/>
        <w:spacing w:after="0" w:line="240" w:lineRule="auto"/>
        <w:ind w:left="-284" w:firstLine="28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607BA" w:rsidRPr="00B607BA">
        <w:rPr>
          <w:rFonts w:ascii="Times New Roman" w:eastAsia="Times New Roman" w:hAnsi="Times New Roman" w:cs="Times New Roman"/>
          <w:color w:val="333333"/>
          <w:sz w:val="28"/>
          <w:szCs w:val="28"/>
          <w:lang w:eastAsia="ru-RU"/>
        </w:rPr>
        <w:t>2.</w:t>
      </w:r>
      <w:r w:rsidR="00B607BA" w:rsidRPr="001D5C0B">
        <w:rPr>
          <w:rFonts w:ascii="Times New Roman" w:eastAsia="Times New Roman" w:hAnsi="Times New Roman" w:cs="Times New Roman"/>
          <w:color w:val="000000"/>
          <w:sz w:val="28"/>
          <w:szCs w:val="28"/>
          <w:lang w:eastAsia="ru-RU"/>
        </w:rPr>
        <w:t> </w:t>
      </w:r>
      <w:r w:rsidR="00B607BA" w:rsidRPr="00B607BA">
        <w:rPr>
          <w:rFonts w:ascii="Times New Roman" w:eastAsia="Times New Roman" w:hAnsi="Times New Roman" w:cs="Times New Roman"/>
          <w:color w:val="000000"/>
          <w:sz w:val="28"/>
          <w:szCs w:val="28"/>
          <w:lang w:eastAsia="ru-RU"/>
        </w:rPr>
        <w:t xml:space="preserve">Постановление </w:t>
      </w:r>
      <w:r>
        <w:rPr>
          <w:rFonts w:ascii="Times New Roman" w:eastAsia="Times New Roman" w:hAnsi="Times New Roman" w:cs="Times New Roman"/>
          <w:color w:val="000000"/>
          <w:sz w:val="28"/>
          <w:szCs w:val="28"/>
          <w:lang w:eastAsia="ru-RU"/>
        </w:rPr>
        <w:t>подлежит</w:t>
      </w:r>
      <w:r w:rsidR="00B607BA" w:rsidRPr="00B607BA">
        <w:rPr>
          <w:rFonts w:ascii="Times New Roman" w:eastAsia="Times New Roman" w:hAnsi="Times New Roman" w:cs="Times New Roman"/>
          <w:color w:val="000000"/>
          <w:sz w:val="28"/>
          <w:szCs w:val="28"/>
          <w:lang w:eastAsia="ru-RU"/>
        </w:rPr>
        <w:t xml:space="preserve"> обнародовани</w:t>
      </w:r>
      <w:r>
        <w:rPr>
          <w:rFonts w:ascii="Times New Roman" w:eastAsia="Times New Roman" w:hAnsi="Times New Roman" w:cs="Times New Roman"/>
          <w:color w:val="000000"/>
          <w:sz w:val="28"/>
          <w:szCs w:val="28"/>
          <w:lang w:eastAsia="ru-RU"/>
        </w:rPr>
        <w:t>ю</w:t>
      </w:r>
      <w:r w:rsidR="00B607BA" w:rsidRPr="001D5C0B">
        <w:rPr>
          <w:rFonts w:ascii="Times New Roman" w:eastAsia="Times New Roman" w:hAnsi="Times New Roman" w:cs="Times New Roman"/>
          <w:color w:val="000000"/>
          <w:sz w:val="28"/>
          <w:szCs w:val="28"/>
          <w:lang w:eastAsia="ru-RU"/>
        </w:rPr>
        <w:t> </w:t>
      </w:r>
      <w:r w:rsidR="00B607BA" w:rsidRPr="00B607BA">
        <w:rPr>
          <w:rFonts w:ascii="Times New Roman" w:eastAsia="Times New Roman" w:hAnsi="Times New Roman" w:cs="Times New Roman"/>
          <w:color w:val="333333"/>
          <w:sz w:val="28"/>
          <w:szCs w:val="28"/>
          <w:lang w:eastAsia="ru-RU"/>
        </w:rPr>
        <w:t xml:space="preserve">и размещению на официальном сайте администрации </w:t>
      </w:r>
      <w:r w:rsidR="001D5C0B">
        <w:rPr>
          <w:rFonts w:ascii="Times New Roman" w:eastAsia="Times New Roman" w:hAnsi="Times New Roman" w:cs="Times New Roman"/>
          <w:color w:val="333333"/>
          <w:sz w:val="28"/>
          <w:szCs w:val="28"/>
          <w:lang w:eastAsia="ru-RU"/>
        </w:rPr>
        <w:t xml:space="preserve">Гущинского </w:t>
      </w:r>
      <w:r w:rsidR="00B607BA" w:rsidRPr="00B607BA">
        <w:rPr>
          <w:rFonts w:ascii="Times New Roman" w:eastAsia="Times New Roman" w:hAnsi="Times New Roman" w:cs="Times New Roman"/>
          <w:color w:val="333333"/>
          <w:sz w:val="28"/>
          <w:szCs w:val="28"/>
          <w:lang w:eastAsia="ru-RU"/>
        </w:rPr>
        <w:t>сельского поселения «сети «Интернет»</w:t>
      </w:r>
      <w:r w:rsidR="001D5C0B">
        <w:rPr>
          <w:rFonts w:ascii="Times New Roman" w:eastAsia="Times New Roman" w:hAnsi="Times New Roman" w:cs="Times New Roman"/>
          <w:color w:val="333333"/>
          <w:sz w:val="28"/>
          <w:szCs w:val="28"/>
          <w:lang w:eastAsia="ru-RU"/>
        </w:rPr>
        <w:t>.</w:t>
      </w:r>
    </w:p>
    <w:p w:rsidR="00B607BA" w:rsidRPr="00B607BA"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w:t>
      </w:r>
      <w:r w:rsidR="00B607BA" w:rsidRPr="00B607BA">
        <w:rPr>
          <w:rFonts w:ascii="Times New Roman" w:eastAsia="Times New Roman" w:hAnsi="Times New Roman" w:cs="Times New Roman"/>
          <w:color w:val="000000"/>
          <w:sz w:val="28"/>
          <w:szCs w:val="28"/>
          <w:lang w:eastAsia="ru-RU"/>
        </w:rPr>
        <w:t xml:space="preserve">3. </w:t>
      </w:r>
      <w:proofErr w:type="gramStart"/>
      <w:r w:rsidR="00B607BA" w:rsidRPr="00B607BA">
        <w:rPr>
          <w:rFonts w:ascii="Times New Roman" w:eastAsia="Times New Roman" w:hAnsi="Times New Roman" w:cs="Times New Roman"/>
          <w:color w:val="000000"/>
          <w:sz w:val="28"/>
          <w:szCs w:val="28"/>
          <w:lang w:eastAsia="ru-RU"/>
        </w:rPr>
        <w:t>Контроль за</w:t>
      </w:r>
      <w:proofErr w:type="gramEnd"/>
      <w:r w:rsidR="00B607BA" w:rsidRPr="00B607BA">
        <w:rPr>
          <w:rFonts w:ascii="Times New Roman" w:eastAsia="Times New Roman" w:hAnsi="Times New Roman" w:cs="Times New Roman"/>
          <w:color w:val="000000"/>
          <w:sz w:val="28"/>
          <w:szCs w:val="28"/>
          <w:lang w:eastAsia="ru-RU"/>
        </w:rPr>
        <w:t xml:space="preserve"> выполнением настоящего постановления оставляю за собой.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Глава Гущинского </w:t>
      </w:r>
    </w:p>
    <w:p w:rsidR="00073A6B" w:rsidRPr="00B607BA"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сельского поселения                                                       Ю.Н.Торопынин</w:t>
      </w:r>
    </w:p>
    <w:p w:rsid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073A6B" w:rsidRPr="00B607BA" w:rsidRDefault="00073A6B"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p>
    <w:p w:rsidR="00B607BA" w:rsidRPr="00B607BA" w:rsidRDefault="00B607BA" w:rsidP="001D5C0B">
      <w:pPr>
        <w:shd w:val="clear" w:color="auto" w:fill="FFFFFF"/>
        <w:spacing w:after="0" w:line="240" w:lineRule="auto"/>
        <w:ind w:left="-284" w:firstLine="284"/>
        <w:jc w:val="right"/>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lastRenderedPageBreak/>
        <w:t>                                                    Утвержден</w:t>
      </w:r>
    </w:p>
    <w:p w:rsidR="00B607BA" w:rsidRPr="00B607BA" w:rsidRDefault="00B607BA" w:rsidP="001D5C0B">
      <w:pPr>
        <w:shd w:val="clear" w:color="auto" w:fill="FFFFFF"/>
        <w:spacing w:after="0" w:line="240" w:lineRule="auto"/>
        <w:ind w:left="-284" w:firstLine="284"/>
        <w:jc w:val="right"/>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Постановлением</w:t>
      </w:r>
      <w:r w:rsidRPr="001D5C0B">
        <w:rPr>
          <w:rFonts w:ascii="Times New Roman" w:eastAsia="Times New Roman" w:hAnsi="Times New Roman" w:cs="Times New Roman"/>
          <w:color w:val="333333"/>
          <w:sz w:val="28"/>
          <w:szCs w:val="28"/>
          <w:lang w:eastAsia="ru-RU"/>
        </w:rPr>
        <w:t> </w:t>
      </w:r>
      <w:r w:rsidRPr="00B607BA">
        <w:rPr>
          <w:rFonts w:ascii="Times New Roman" w:eastAsia="Times New Roman" w:hAnsi="Times New Roman" w:cs="Times New Roman"/>
          <w:color w:val="333333"/>
          <w:sz w:val="28"/>
          <w:szCs w:val="28"/>
          <w:lang w:val="de-DE" w:eastAsia="ru-RU"/>
        </w:rPr>
        <w:t>администрации</w:t>
      </w:r>
    </w:p>
    <w:p w:rsidR="00B607BA" w:rsidRPr="00B607BA" w:rsidRDefault="00073A6B" w:rsidP="001D5C0B">
      <w:pPr>
        <w:shd w:val="clear" w:color="auto" w:fill="FFFFFF"/>
        <w:spacing w:after="0" w:line="240" w:lineRule="auto"/>
        <w:ind w:left="-284" w:firstLine="284"/>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Гущинского </w:t>
      </w:r>
      <w:r w:rsidR="00B607BA" w:rsidRPr="00B607BA">
        <w:rPr>
          <w:rFonts w:ascii="Times New Roman" w:eastAsia="Times New Roman" w:hAnsi="Times New Roman" w:cs="Times New Roman"/>
          <w:color w:val="333333"/>
          <w:sz w:val="28"/>
          <w:szCs w:val="28"/>
          <w:lang w:eastAsia="ru-RU"/>
        </w:rPr>
        <w:t xml:space="preserve">сельского поселения </w:t>
      </w:r>
    </w:p>
    <w:p w:rsidR="00B607BA" w:rsidRPr="00B607BA" w:rsidRDefault="00B607BA" w:rsidP="001D5C0B">
      <w:pPr>
        <w:shd w:val="clear" w:color="auto" w:fill="FFFFFF"/>
        <w:spacing w:after="0" w:line="240" w:lineRule="auto"/>
        <w:ind w:left="-284" w:firstLine="284"/>
        <w:jc w:val="right"/>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w:t>
      </w:r>
      <w:r w:rsidR="00073A6B">
        <w:rPr>
          <w:rFonts w:ascii="Times New Roman" w:eastAsia="Times New Roman" w:hAnsi="Times New Roman" w:cs="Times New Roman"/>
          <w:color w:val="333333"/>
          <w:sz w:val="28"/>
          <w:szCs w:val="28"/>
          <w:lang w:eastAsia="ru-RU"/>
        </w:rPr>
        <w:t>29</w:t>
      </w:r>
      <w:r w:rsidRPr="00B607BA">
        <w:rPr>
          <w:rFonts w:ascii="Times New Roman" w:eastAsia="Times New Roman" w:hAnsi="Times New Roman" w:cs="Times New Roman"/>
          <w:color w:val="333333"/>
          <w:sz w:val="28"/>
          <w:szCs w:val="28"/>
          <w:lang w:val="de-DE" w:eastAsia="ru-RU"/>
        </w:rPr>
        <w:t xml:space="preserve">   </w:t>
      </w:r>
      <w:r w:rsidR="00073A6B">
        <w:rPr>
          <w:rFonts w:ascii="Times New Roman" w:eastAsia="Times New Roman" w:hAnsi="Times New Roman" w:cs="Times New Roman"/>
          <w:color w:val="333333"/>
          <w:sz w:val="28"/>
          <w:szCs w:val="28"/>
          <w:lang w:eastAsia="ru-RU"/>
        </w:rPr>
        <w:t xml:space="preserve">от 01 октября </w:t>
      </w:r>
      <w:r w:rsidRPr="00B607BA">
        <w:rPr>
          <w:rFonts w:ascii="Times New Roman" w:eastAsia="Times New Roman" w:hAnsi="Times New Roman" w:cs="Times New Roman"/>
          <w:color w:val="333333"/>
          <w:sz w:val="28"/>
          <w:szCs w:val="28"/>
          <w:lang w:val="de-DE" w:eastAsia="ru-RU"/>
        </w:rPr>
        <w:t>201</w:t>
      </w:r>
      <w:r w:rsidRPr="00B607BA">
        <w:rPr>
          <w:rFonts w:ascii="Times New Roman" w:eastAsia="Times New Roman" w:hAnsi="Times New Roman" w:cs="Times New Roman"/>
          <w:color w:val="333333"/>
          <w:sz w:val="28"/>
          <w:szCs w:val="28"/>
          <w:lang w:eastAsia="ru-RU"/>
        </w:rPr>
        <w:t>9</w:t>
      </w:r>
      <w:r w:rsidRPr="001D5C0B">
        <w:rPr>
          <w:rFonts w:ascii="Times New Roman" w:eastAsia="Times New Roman" w:hAnsi="Times New Roman" w:cs="Times New Roman"/>
          <w:color w:val="333333"/>
          <w:sz w:val="28"/>
          <w:szCs w:val="28"/>
          <w:lang w:val="de-DE" w:eastAsia="ru-RU"/>
        </w:rPr>
        <w:t> </w:t>
      </w:r>
      <w:r w:rsidRPr="00B607BA">
        <w:rPr>
          <w:rFonts w:ascii="Times New Roman" w:eastAsia="Times New Roman" w:hAnsi="Times New Roman" w:cs="Times New Roman"/>
          <w:color w:val="333333"/>
          <w:sz w:val="28"/>
          <w:szCs w:val="28"/>
          <w:lang w:val="de-DE" w:eastAsia="ru-RU"/>
        </w:rPr>
        <w:t>г.</w:t>
      </w:r>
    </w:p>
    <w:p w:rsidR="00B607BA" w:rsidRPr="00B607BA" w:rsidRDefault="00B607BA" w:rsidP="001D5C0B">
      <w:pPr>
        <w:shd w:val="clear" w:color="auto" w:fill="FFFFFF"/>
        <w:spacing w:after="0" w:line="240" w:lineRule="auto"/>
        <w:ind w:left="-284" w:firstLine="284"/>
        <w:jc w:val="right"/>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eastAsia="ru-RU"/>
        </w:rPr>
        <w:t>Порядок</w:t>
      </w:r>
    </w:p>
    <w:p w:rsidR="00B607BA" w:rsidRPr="00B607BA" w:rsidRDefault="00B607BA" w:rsidP="001D5C0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eastAsia="ru-RU"/>
        </w:rPr>
        <w:t xml:space="preserve">осуществления бюджетных инвестиций </w:t>
      </w:r>
      <w:r w:rsidR="00073A6B">
        <w:rPr>
          <w:rFonts w:ascii="Times New Roman" w:eastAsia="Times New Roman" w:hAnsi="Times New Roman" w:cs="Times New Roman"/>
          <w:b/>
          <w:bCs/>
          <w:color w:val="333333"/>
          <w:sz w:val="28"/>
          <w:szCs w:val="28"/>
          <w:lang w:eastAsia="ru-RU"/>
        </w:rPr>
        <w:t>и</w:t>
      </w:r>
      <w:r w:rsidRPr="00B607BA">
        <w:rPr>
          <w:rFonts w:ascii="Times New Roman" w:eastAsia="Times New Roman" w:hAnsi="Times New Roman" w:cs="Times New Roman"/>
          <w:b/>
          <w:bCs/>
          <w:color w:val="333333"/>
          <w:sz w:val="28"/>
          <w:szCs w:val="28"/>
          <w:lang w:eastAsia="ru-RU"/>
        </w:rPr>
        <w:t xml:space="preserve"> т принятия решений о подготовке и реализации бюджетных инвестиций в объекты</w:t>
      </w:r>
      <w:r w:rsidR="00073A6B">
        <w:rPr>
          <w:rFonts w:ascii="Times New Roman" w:eastAsia="Times New Roman" w:hAnsi="Times New Roman" w:cs="Times New Roman"/>
          <w:b/>
          <w:bCs/>
          <w:color w:val="333333"/>
          <w:sz w:val="28"/>
          <w:szCs w:val="28"/>
          <w:lang w:eastAsia="ru-RU"/>
        </w:rPr>
        <w:t xml:space="preserve"> муниципальной собственности Гущинского сельского поселения</w:t>
      </w:r>
      <w:r w:rsidRPr="00B607BA">
        <w:rPr>
          <w:rFonts w:ascii="Times New Roman" w:eastAsia="Times New Roman" w:hAnsi="Times New Roman" w:cs="Times New Roman"/>
          <w:b/>
          <w:bCs/>
          <w:color w:val="333333"/>
          <w:sz w:val="28"/>
          <w:szCs w:val="28"/>
          <w:lang w:eastAsia="ru-RU"/>
        </w:rPr>
        <w:t>.</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073A6B">
      <w:pPr>
        <w:numPr>
          <w:ilvl w:val="0"/>
          <w:numId w:val="1"/>
        </w:numPr>
        <w:shd w:val="clear" w:color="auto" w:fill="FFFFFF"/>
        <w:spacing w:after="0" w:line="240" w:lineRule="auto"/>
        <w:ind w:left="0" w:firstLine="0"/>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val="de-DE" w:eastAsia="ru-RU"/>
        </w:rPr>
        <w:t>ОБЩИЕ ПОЛОЖЕНИЯ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Настоящий Порядок устанавливает:</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порядок принятия решения о подготовке и реализации бюджетных инвестиций за счет средств бюджета муниципального образования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в форме капитальных вложений в основные средства, находящиеся (которые будут находиться) в муниципальной собственности муниципального образования;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за счет средств бюджета муниципального образования (далее - бюджетные инвестиции), в том числе условия передачи органами местного самоуправления муниципальным бюджетным учреждениям или муниципальным автономным учреждениям, муниципальным унитарным предприятиям (далее - организации) полномочий муниципального заказчика по заключению и исполнению от имени муниципального образования муниципальных контрактов от лица указанных органов, а также порядок заключения соглашений о передаче указанных полномочий;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порядок принятия решений о предоставлении из бюджета муниципального образования субсидий организациям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 муниципального образования (далее соответственно - объекты,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4) порядок предоставления из бюджета муниципального образования субсидий организациям на осуществление капитальных вложений.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Под бюджетными инвестициями понимают бюджетные средства, направляемые на создание или увеличение за счет средств бюджета  муниципального образования стоимости муниципального имущества.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xml:space="preserve">3. Муниципальный заказчик - орган местного самоуправления (администрация сельского поселения), действующий от имени муниципального образования, - уполномоченный принимать бюджетные обязательства в соответствия с </w:t>
      </w:r>
      <w:r w:rsidRPr="00B607BA">
        <w:rPr>
          <w:rFonts w:ascii="Times New Roman" w:eastAsia="Times New Roman" w:hAnsi="Times New Roman" w:cs="Times New Roman"/>
          <w:color w:val="333333"/>
          <w:sz w:val="28"/>
          <w:szCs w:val="28"/>
          <w:lang w:val="de-DE" w:eastAsia="ru-RU"/>
        </w:rPr>
        <w:lastRenderedPageBreak/>
        <w:t>бюджетным законодательством Российской Федерации от имени муниципального образования и осуществляющий закупки.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4. Бюджетные инвестиции предоставляются на осуществление капитальных вложений в объекты капитального строительства, включенные в соответствии с установленным администрацией муниципального образования порядком в муниципальные программы, в пределах средств, предусмотренных в бюджете муниципального образования на очередной финансовый год и плановый период на соответствующие цели.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5.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основанных на праве хозяйственного ведения, либо включаются в состав муниципальной казны муниципального образования.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6. Осуществление бюджетных инвестиций за счет средств бюджета муниципального образования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7. Бюджетные инвестиции могут осуществляться на условиях софинансирования капитальных вложений за счет средств федерального и областного бюджетов.</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8.Порядок принятия решений о подготовке и реализации бюджетных инвестиций в объекты капитального строительства муниципальной собственности и приобретения объектов недвижимого имущества в муниципальную собственность муниципального образования, установленный разделом 2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природного и техногенного характера и иных мероприятий, связанных с ликвидацией последствий стихийных бедствий и других чрезвычайных ситуаций.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073A6B">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val="de-DE" w:eastAsia="ru-RU"/>
        </w:rPr>
        <w:t>II. ПОРЯДОК ПРИНЯТИЯ РЕШЕНИЙ О ПОДГОТОВКЕ И РЕАЛИЗАЦИИ БЮДЖЕТНЫХ ИНВЕСТИЦИЙ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Инициатором подготовки проекта решения о подготовке и реализации бюджетных инвестиций выступает главный распорядитель бюджетных средств муниципального образования, наделенный в установленном порядке полномочиями в соответствующей сфере ведения (далее - главный распорядитель).</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основных направлений развития, обозначенных в документах стратегического планирования муниципального образования;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lastRenderedPageBreak/>
        <w:t xml:space="preserve">- поручений главы муниципального образования и органов государственной власти </w:t>
      </w:r>
      <w:r w:rsidR="00073A6B">
        <w:rPr>
          <w:rFonts w:ascii="Times New Roman" w:eastAsia="Times New Roman" w:hAnsi="Times New Roman" w:cs="Times New Roman"/>
          <w:color w:val="333333"/>
          <w:sz w:val="28"/>
          <w:szCs w:val="28"/>
          <w:lang w:eastAsia="ru-RU"/>
        </w:rPr>
        <w:t>Брянской</w:t>
      </w:r>
      <w:r w:rsidRPr="00B607BA">
        <w:rPr>
          <w:rFonts w:ascii="Times New Roman" w:eastAsia="Times New Roman" w:hAnsi="Times New Roman" w:cs="Times New Roman"/>
          <w:color w:val="333333"/>
          <w:sz w:val="28"/>
          <w:szCs w:val="28"/>
          <w:lang w:val="de-DE" w:eastAsia="ru-RU"/>
        </w:rPr>
        <w:t xml:space="preserve"> области.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Проект решения о подготовке и реализации бюджетных инвестиций подготавливается главным распорядителем в форме проекта постановления администрации муниципального образования.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4. 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5.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настоящее либо планируемое местонахождение объекта;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направление инвестирования (строительство, реконструкция, в том числе с элементами реставрации, техническое перевооружение, приобретение);</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4) наименование главного распорядителя бюджетных средств и муниципального заказчика;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5) параметры, непосредственно характеризующие объект капитального строительства (объект недвижимого имущества);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6) срок ввода в эксплуатацию (приобретения) объекта;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7) параметры стоимости и финансового обеспечения объекта: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xml:space="preserve">-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w:t>
      </w:r>
      <w:r w:rsidRPr="00B607BA">
        <w:rPr>
          <w:rFonts w:ascii="Times New Roman" w:eastAsia="Times New Roman" w:hAnsi="Times New Roman" w:cs="Times New Roman"/>
          <w:color w:val="333333"/>
          <w:sz w:val="28"/>
          <w:szCs w:val="28"/>
          <w:lang w:val="de-DE" w:eastAsia="ru-RU"/>
        </w:rPr>
        <w:lastRenderedPageBreak/>
        <w:t>инженерных изысканий, выполняемых для подготовки такой проектной документации;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8)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6. 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xml:space="preserve">7. Главный распорядитель направляет согласованный с ответственным исполнителем муниципальной программы, в рамках которой планируется осуществлять бюджетные инвестиции, проект решения о подготовке и реализации бюджетных инвестиций с пояснительной запиской, включающей обоснование необходимости реализации проекта и основные финансово-экономические параметры проекта (указанные в подпункте 7 пункта </w:t>
      </w:r>
      <w:r w:rsidR="001775FD">
        <w:rPr>
          <w:rFonts w:ascii="Times New Roman" w:eastAsia="Times New Roman" w:hAnsi="Times New Roman" w:cs="Times New Roman"/>
          <w:color w:val="333333"/>
          <w:sz w:val="28"/>
          <w:szCs w:val="28"/>
          <w:lang w:eastAsia="ru-RU"/>
        </w:rPr>
        <w:t>5</w:t>
      </w:r>
      <w:r w:rsidRPr="00B607BA">
        <w:rPr>
          <w:rFonts w:ascii="Times New Roman" w:eastAsia="Times New Roman" w:hAnsi="Times New Roman" w:cs="Times New Roman"/>
          <w:color w:val="333333"/>
          <w:sz w:val="28"/>
          <w:szCs w:val="28"/>
          <w:lang w:val="de-DE" w:eastAsia="ru-RU"/>
        </w:rPr>
        <w:t xml:space="preserve"> раздела 2 настоящего Порядка), на согласование в совет депутатов сельского поселения.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8. Главный распорядитель одновременно с проектом решения о подготовке и реализации бюджетных инвестиций представляет:</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поселения).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9. Внесение изменений в решение о подготовке и реализации бюджетных инвестиций осуществляется в порядке, установленном настоящим Порядком для его принятия.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F65E75">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val="de-DE" w:eastAsia="ru-RU"/>
        </w:rPr>
        <w:t>III. ПОРЯДОК ОСУЩЕСТВЛЕНИЯ БЮДЖЕТНЫХ ИНВЕСТИЦИЙ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Осуществление бюджетных инвестиций осуществляется в соответствии с нормативными правовыми актами администрации муниципального образования, принятыми в соответствии с разделом 2 настоящего Порядка.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lastRenderedPageBreak/>
        <w:t>2.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муниципальными заказчиками, являющимися получателями средств бюджета муниципального образования;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организациями, которым переданы полномочия муниципального заказчика по заключению и исполнению от имени муниципального образования, от лица органов местного самоуправления, муниципальных контрактов.</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кодексом Российской 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на срок, превышающий срок действия утвержденных ему лимитов бюджетных обязательств.</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xml:space="preserve">4.В целях осуществления бюджетных инвестиций в соответствии с подпунктом 2 пункта </w:t>
      </w:r>
      <w:r w:rsidR="00F65E75">
        <w:rPr>
          <w:rFonts w:ascii="Times New Roman" w:eastAsia="Times New Roman" w:hAnsi="Times New Roman" w:cs="Times New Roman"/>
          <w:color w:val="333333"/>
          <w:sz w:val="28"/>
          <w:szCs w:val="28"/>
          <w:lang w:eastAsia="ru-RU"/>
        </w:rPr>
        <w:t>6</w:t>
      </w:r>
      <w:r w:rsidRPr="00B607BA">
        <w:rPr>
          <w:rFonts w:ascii="Times New Roman" w:eastAsia="Times New Roman" w:hAnsi="Times New Roman" w:cs="Times New Roman"/>
          <w:color w:val="333333"/>
          <w:sz w:val="28"/>
          <w:szCs w:val="28"/>
          <w:lang w:val="de-DE" w:eastAsia="ru-RU"/>
        </w:rPr>
        <w:t xml:space="preserve"> раздела 3 настоящего Порядка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муниципального образования, от лица органов местного самоуправления, муниципальных контрактов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 полномочий).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5.Условием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 - условия передачи полномочий), является соответствие целей и видов деятельности, предусмотренных уставом организации, целям и видам деятельности по осуществлению бюджетных инвестиций в объекты капитального строительства или приобретения объектов недвижимого имущества.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6. Соглашение о передаче полномочий может быть заключено в отношении нескольких объектов капитального строительства и (или) объектов недвижимого имущества и должно содержать в том числе:</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xml:space="preserve">1)цель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указанием рассчитанного в ценах </w:t>
      </w:r>
      <w:r w:rsidRPr="00B607BA">
        <w:rPr>
          <w:rFonts w:ascii="Times New Roman" w:eastAsia="Times New Roman" w:hAnsi="Times New Roman" w:cs="Times New Roman"/>
          <w:color w:val="333333"/>
          <w:sz w:val="28"/>
          <w:szCs w:val="28"/>
          <w:lang w:val="de-DE" w:eastAsia="ru-RU"/>
        </w:rPr>
        <w:lastRenderedPageBreak/>
        <w:t>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положения, устанавливающие права и обязанности организации по заключению и исполнению от имени муниципального образования, в лице органов местного самоуправления, муниципальных контрактов;</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ответственность организации за неисполнение или ненадлежащее исполнение переданных ей полномочий;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4) положения, устанавливающие право администрации муниципального образования на проведение проверок соблюдения организацией условий, установленных заключенным соглашением о передаче полномочий;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5) положения, устанавливающие обязанность организации по ведению бюджетного учета, составлению и представлению бюджетной отчетности главному распорядителю.</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7. 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муниципального образования о передаче полномочий, согласованного в соответствии с разделом 2 настоящего Порядка.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8. Операции с бюджетными инвестициями осуществляются в порядке, установленном финансовым органом администрации муниципального образования для исполнения бюджета муниципального образования, и отражаются на лицевых счетах, открываемых в финансовом органе администрации муниципального образования в установленном им порядке.</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9. Контроль целевого, эффективного использования бюджетных инвестиций осуществляется муниципальным заказчиком и органом муниципального финансового контроля в порядке, установленном действующим законодательством Российской Федерации и заключенными соглашениями.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F65E75">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val="de-DE" w:eastAsia="ru-RU"/>
        </w:rPr>
        <w:t>IV. ПОРЯДОК ПРИНЯТИЯ РЕШЕНИЙ О ПРЕДОСТАВЛЕНИИ СУБСИДИЙ ОРГАНИЗАЦИЯМ НА ОСУЩЕСТВЛЕНИЕ КАПИТАЛЬНЫХ ВЛОЖЕНИЙ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Принятие решения о предоставлении субсидий организациям в виде субсидии на осуществление организациями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осуществляется в порядке, предусмотренном для принятия решения о подготовке и реализации бюджетных инвестиций, утвержденном разделом 2 настоящего Порядка.</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lastRenderedPageBreak/>
        <w:t>2. Не допускается при исполнении бюджета муниципального образования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Субсидия, предоставляемая организациям, не направляется на финансовое обеспечение следующих работ:</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проведение государственной экспертизы проектной документации и результатов инженерных изысканий;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проведение проверки достоверности определения сметной стоимости объектов капитального строительства, финансовое обеспечение строительства (реконструкции) которых планируется осуществлять с использованием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F65E75">
      <w:pPr>
        <w:shd w:val="clear" w:color="auto" w:fill="FFFFFF"/>
        <w:spacing w:after="0" w:line="240" w:lineRule="auto"/>
        <w:ind w:left="-284" w:firstLine="284"/>
        <w:jc w:val="center"/>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b/>
          <w:bCs/>
          <w:color w:val="333333"/>
          <w:sz w:val="28"/>
          <w:szCs w:val="28"/>
          <w:lang w:val="de-DE" w:eastAsia="ru-RU"/>
        </w:rPr>
        <w:t>V. ПОРЯДОК ПРЕДОСТАВЛЕНИЯ СУБСИДИЙ ОРГАНИЗАЦИЯМ НА ОСУЩЕСТВЛЕНИЕ КАПИТАЛЬНЫХ ВЛОЖЕНИЙ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eastAsia="ru-RU"/>
        </w:rPr>
        <w:t> </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 Субсидии предоставляются организациям в размере средств, предусмотренных решением о предоставлении субсидий, в пределах бюджетных средств, предусмотренных в бюджете муниципального образования на очередной финансовый год и плановый период, и лимитов бюджетных обязательств, доведенных в установленном порядке получателю бюджетных средств, на цели предоставления субсидий.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 xml:space="preserve">2. Предоставление субсидии осуществляется в соответствии с соглашением, заключенным между администрацией (ее структурными подразделениями) как получателем средств бюджета муниципального образования, предоставляющим субсидию организации, и организацией (далее - соглашение о предоставлении субсидий) на срок, не превышающий срок действия утвержденных получателю средств бюджета муниципального образования, предоставляющему субсидию, лимитов бюджетных обязательств на предоставление субсидии. Решением о предоставлении субсидии, принятом в порядке, установленном Бюджетным кодексом Российской Федерации и иными нормативными правовыми актами, регулирующими бюджетные правоотношения, получателю бюджетных средств может быть предоставлено право заключать соглашения о предоставлении </w:t>
      </w:r>
      <w:r w:rsidRPr="00B607BA">
        <w:rPr>
          <w:rFonts w:ascii="Times New Roman" w:eastAsia="Times New Roman" w:hAnsi="Times New Roman" w:cs="Times New Roman"/>
          <w:color w:val="333333"/>
          <w:sz w:val="28"/>
          <w:szCs w:val="28"/>
          <w:lang w:val="de-DE" w:eastAsia="ru-RU"/>
        </w:rPr>
        <w:lastRenderedPageBreak/>
        <w:t>субсидий на срок, превышающий срок действия утвержденных ему лимитов бюджетных обязательств на предоставление субсидий.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2)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3) 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4) положения, устанавливающие обязанность муниципального автономного учреждения и муниципального унитарного предприятия по открытию в финансовом органе администрации муниципального образования лицевого счета по получению и использованию субсидий;</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5)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финансовом органе администрации муниципального образования;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6) положения, устанавливающие право администрации муниципального образования на проведение проверок соблюдения организацией условий, установленных заключенным соглашением о предоставлении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7)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8)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lastRenderedPageBreak/>
        <w:t>9)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софинансировании капитальных вложений в объекты за счет иных источников финансирования в случае, если решением о предоставлении субсидий предусмотрено такое условие;</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10) порядок и сроки представления организацией отчетности об использовании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11)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4. Операции с субсидиями, поступающими организациям, учитываются на отдельных лицевых счетах, открываемых организациям в финансовом органе администрации муниципального образования в порядке, установленном финансовым органом администрации муниципального образования.</w:t>
      </w:r>
    </w:p>
    <w:p w:rsidR="00B607BA" w:rsidRPr="00B607BA" w:rsidRDefault="00B607BA" w:rsidP="001D5C0B">
      <w:pPr>
        <w:shd w:val="clear" w:color="auto" w:fill="FFFFFF"/>
        <w:spacing w:after="0" w:line="240" w:lineRule="auto"/>
        <w:ind w:left="-284" w:firstLine="284"/>
        <w:jc w:val="both"/>
        <w:rPr>
          <w:rFonts w:ascii="Times New Roman" w:eastAsia="Times New Roman" w:hAnsi="Times New Roman" w:cs="Times New Roman"/>
          <w:color w:val="333333"/>
          <w:sz w:val="28"/>
          <w:szCs w:val="28"/>
          <w:lang w:eastAsia="ru-RU"/>
        </w:rPr>
      </w:pPr>
      <w:r w:rsidRPr="00B607BA">
        <w:rPr>
          <w:rFonts w:ascii="Times New Roman" w:eastAsia="Times New Roman" w:hAnsi="Times New Roman" w:cs="Times New Roman"/>
          <w:color w:val="333333"/>
          <w:sz w:val="28"/>
          <w:szCs w:val="28"/>
          <w:lang w:val="de-DE" w:eastAsia="ru-RU"/>
        </w:rPr>
        <w:t>5. 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финансовым органом администрации муниципального образования.</w:t>
      </w:r>
    </w:p>
    <w:p w:rsidR="00AB73FB" w:rsidRPr="001D5C0B" w:rsidRDefault="00AB73FB" w:rsidP="001D5C0B">
      <w:pPr>
        <w:ind w:left="-284" w:firstLine="284"/>
        <w:rPr>
          <w:rFonts w:ascii="Times New Roman" w:hAnsi="Times New Roman" w:cs="Times New Roman"/>
          <w:sz w:val="28"/>
          <w:szCs w:val="28"/>
        </w:rPr>
      </w:pPr>
    </w:p>
    <w:sectPr w:rsidR="00AB73FB" w:rsidRPr="001D5C0B" w:rsidSect="001D5C0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77F6"/>
    <w:multiLevelType w:val="multilevel"/>
    <w:tmpl w:val="BAF83E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compat/>
  <w:rsids>
    <w:rsidRoot w:val="00B607BA"/>
    <w:rsid w:val="00073A6B"/>
    <w:rsid w:val="001775FD"/>
    <w:rsid w:val="001D5C0B"/>
    <w:rsid w:val="00AB73FB"/>
    <w:rsid w:val="00B607BA"/>
    <w:rsid w:val="00F65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B6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B607B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07BA"/>
  </w:style>
  <w:style w:type="paragraph" w:styleId="a6">
    <w:name w:val="No Spacing"/>
    <w:basedOn w:val="a"/>
    <w:uiPriority w:val="1"/>
    <w:qFormat/>
    <w:rsid w:val="00B6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607BA"/>
    <w:rPr>
      <w:color w:val="0000FF"/>
      <w:u w:val="single"/>
    </w:rPr>
  </w:style>
</w:styles>
</file>

<file path=word/webSettings.xml><?xml version="1.0" encoding="utf-8"?>
<w:webSettings xmlns:r="http://schemas.openxmlformats.org/officeDocument/2006/relationships" xmlns:w="http://schemas.openxmlformats.org/wordprocessingml/2006/main">
  <w:divs>
    <w:div w:id="18859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2019-10-31T10:29:00Z</dcterms:created>
  <dcterms:modified xsi:type="dcterms:W3CDTF">2019-10-31T11:23:00Z</dcterms:modified>
</cp:coreProperties>
</file>